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 I. Пояснительная записка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proofErr w:type="gramStart"/>
      <w:r w:rsidRPr="00E227F0">
        <w:rPr>
          <w:lang w:eastAsia="ru-RU"/>
        </w:rPr>
        <w:t xml:space="preserve">Рабочая программа составлена на основе примерной программы начального и основного общего образования 1-9 классы «Изобразительное искусство и художественный труд» Министерства образования РФ, М. «Просвещение», 2011 г. и рабочих программ «Изобразительное искусство» 5-9 </w:t>
      </w:r>
      <w:proofErr w:type="spellStart"/>
      <w:r w:rsidRPr="00E227F0">
        <w:rPr>
          <w:lang w:eastAsia="ru-RU"/>
        </w:rPr>
        <w:t>кл</w:t>
      </w:r>
      <w:proofErr w:type="spellEnd"/>
      <w:r w:rsidRPr="00E227F0">
        <w:rPr>
          <w:lang w:eastAsia="ru-RU"/>
        </w:rPr>
        <w:t xml:space="preserve">., составитель Б.М. </w:t>
      </w:r>
      <w:proofErr w:type="spellStart"/>
      <w:r w:rsidRPr="00E227F0">
        <w:rPr>
          <w:lang w:eastAsia="ru-RU"/>
        </w:rPr>
        <w:t>Неменский</w:t>
      </w:r>
      <w:proofErr w:type="spellEnd"/>
      <w:r w:rsidRPr="00E227F0">
        <w:rPr>
          <w:lang w:eastAsia="ru-RU"/>
        </w:rPr>
        <w:t>, М. «Просвещение», 2011г. в соответствии с Федеральным компонентом государственного стандарта основного общего образования по технологии, утвержденным приказом Минобразования России «Об утверждении федерального компонента</w:t>
      </w:r>
      <w:proofErr w:type="gramEnd"/>
      <w:r w:rsidRPr="00E227F0">
        <w:rPr>
          <w:lang w:eastAsia="ru-RU"/>
        </w:rPr>
        <w:t xml:space="preserve"> государственных стандартов начального общего, основного общего и среднего (полного) общего образования» от 5 марта 2004 г. № 1089 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Структура рабочей программы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 Титульный лист.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 Разделы рабочей программы: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I. Пояснительная записка.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II. Учебно-тематический план.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III. Содержание учебного курса.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IV. Тематический поурочный план.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Раздел V. Требования к уровню подготовки </w:t>
      </w:r>
      <w:proofErr w:type="gramStart"/>
      <w:r w:rsidRPr="00E227F0">
        <w:rPr>
          <w:lang w:eastAsia="ru-RU"/>
        </w:rPr>
        <w:t>обучающихся</w:t>
      </w:r>
      <w:proofErr w:type="gramEnd"/>
      <w:r w:rsidRPr="00E227F0">
        <w:rPr>
          <w:lang w:eastAsia="ru-RU"/>
        </w:rPr>
        <w:t>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VI. Нормы оценивания результатов обучающихся.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VII. Учебно-методическое обеспечение программы.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 Лист изменений.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Специфика учебного предмета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Этот учебный год посвящён содержанию и языку двух видов конструктивных искусств – дизайну и архитектуре, их месту в семье уже знакомых нам искусств (изобразительное и декоративно-прикладное искусство). Все виды пространственных иску</w:t>
      </w:r>
      <w:proofErr w:type="gramStart"/>
      <w:r w:rsidRPr="00E227F0">
        <w:rPr>
          <w:lang w:eastAsia="ru-RU"/>
        </w:rPr>
        <w:t>сств св</w:t>
      </w:r>
      <w:proofErr w:type="gramEnd"/>
      <w:r w:rsidRPr="00E227F0">
        <w:rPr>
          <w:lang w:eastAsia="ru-RU"/>
        </w:rPr>
        <w:t>язаны многими общими формами выразительных средств и жизненных функций. Между ними нет непроходимых границ, но возникли они в разное время и связаны с разными сторонами жизни общества.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Архитектура как искусство возникла с зарождением городов, когда строения стали отвечать не только элементарным требованиям защиты от внешнего мира, но и требованиям красоты.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Архитектура любого века. Любого народа является памятником человеческих отношений, закреплённых как в бытовых, так и в религиозных постройках. Архитектура организует эти отношения, создавая для их реализации определённую среду. С изменением отношений в обществе меняется архитектура. Язык этого вида искусства всегда строился и строится на организации пространства (здания, города, села, парка) и проживания в нём человека. В основе образно-выразительного языка архитектуры – используемые по-разному одни и те же элементы формы (вертикаль, горизонталь, объём, пространство, фактура, цвет и т.д.)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Дизайн как искусство возник в 20 веке. Его предшественниками можно считать первобытные орудия труда (топор и т.п.), но возникновение этого вида искусства прочно связано с промышленностью, с расцветом индустриального производства. Дизайн имеет отношение к созданию всего окружающего нас предметного мира: от одежды, мебели, посуды до машин, станков и т.д. Ныне трудно определить. К архитектуре или дизайну среды относится, например, организация парков, выставок, павильонов и т.д. Связи архитектуры и дизайна обусловлены едиными основами образного языка (объём, форма, пространство, фактура, цвет и т.д.)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Основой, позволяющей объединить дизайн и архитектуру в один образовательный блок, является рассмотрение их как конструктивных видов композиционного творчества. Принципы пространственно-объёмной композиции одинаковы и для архитектуры и для дизайна. При таком подходе объекты дизайна и архитектуры являются темой, содержанием композиции: плоскостной или объёмно-пространственной.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Каждый современный человек живёт в среде «второй природы», созданной фактически архитектурой и дизайном. Для того чтобы быть квалифицированным пользователем всем </w:t>
      </w:r>
      <w:r w:rsidRPr="00E227F0">
        <w:rPr>
          <w:lang w:eastAsia="ru-RU"/>
        </w:rPr>
        <w:lastRenderedPageBreak/>
        <w:t>этим сложным миром построек, конструкций, предметов, материалов, он должен быть элементарно грамотен, знаком как с языком этих искусств, так и с основами их бытования. Познавать эти виды искусств возможно только в единстве языка (образного строя) жизненных функций. Оптимально эти  знания можно получить только в соединении теоретического изучения и практической работы по моделированию основополагающих элементов этих искусств.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Изучение конструктивных искусств в 8 классе  прочно опирается на большой материал предыдущих лет </w:t>
      </w:r>
      <w:proofErr w:type="gramStart"/>
      <w:r w:rsidRPr="00E227F0">
        <w:rPr>
          <w:lang w:eastAsia="ru-RU"/>
        </w:rPr>
        <w:t>обучения по архитектуре</w:t>
      </w:r>
      <w:proofErr w:type="gramEnd"/>
      <w:r w:rsidRPr="00E227F0">
        <w:rPr>
          <w:lang w:eastAsia="ru-RU"/>
        </w:rPr>
        <w:t xml:space="preserve"> и дизайну, который освоен учащимися (работающими по этой программе) в начальной школе (три вида художественной деятельности – изобразительный, декоративный, конструктивный). 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Цели и задачи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развитие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воспитание культуры восприятия произведений изобразительного, декоративно-прикладного искусства, архитектуры и дизайна;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освоение знаний 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овладение умениями и навыками художественной деятельности, разнообразными формами изображения на плоскости и в объеме (с натуры, по памяти, представлению, воображению);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формирование устойчивого интереса к изобразительному искусству, способности воспринимать его исторические и национальные особенности.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Содержание учебно-методического комплекта</w:t>
      </w:r>
    </w:p>
    <w:p w:rsidR="00E227F0" w:rsidRPr="00E227F0" w:rsidRDefault="00E227F0" w:rsidP="00E227F0">
      <w:pPr>
        <w:pStyle w:val="a4"/>
        <w:rPr>
          <w:lang w:eastAsia="ru-RU"/>
        </w:rPr>
      </w:pPr>
    </w:p>
    <w:tbl>
      <w:tblPr>
        <w:tblW w:w="147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02"/>
        <w:gridCol w:w="13043"/>
      </w:tblGrid>
      <w:tr w:rsidR="00E227F0" w:rsidRPr="00E227F0" w:rsidTr="00E227F0">
        <w:tc>
          <w:tcPr>
            <w:tcW w:w="16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Программа (авторская)</w:t>
            </w:r>
          </w:p>
        </w:tc>
        <w:tc>
          <w:tcPr>
            <w:tcW w:w="126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Примерная программа начального и основного общего образования 1-9 классы «Изобразительное искусство и художественный труд» Министерства образования РФ, М. «Просвещение», 2011 г.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Рабочие программы «Изобразительное искусство» 5-9 </w:t>
            </w:r>
            <w:proofErr w:type="spellStart"/>
            <w:r w:rsidRPr="00E227F0">
              <w:rPr>
                <w:lang w:eastAsia="ru-RU"/>
              </w:rPr>
              <w:t>кл</w:t>
            </w:r>
            <w:proofErr w:type="spellEnd"/>
            <w:r w:rsidRPr="00E227F0">
              <w:rPr>
                <w:lang w:eastAsia="ru-RU"/>
              </w:rPr>
              <w:t xml:space="preserve">., составитель Б.М. </w:t>
            </w:r>
            <w:proofErr w:type="spellStart"/>
            <w:r w:rsidRPr="00E227F0">
              <w:rPr>
                <w:lang w:eastAsia="ru-RU"/>
              </w:rPr>
              <w:t>Неменский</w:t>
            </w:r>
            <w:proofErr w:type="spellEnd"/>
            <w:r w:rsidRPr="00E227F0">
              <w:rPr>
                <w:lang w:eastAsia="ru-RU"/>
              </w:rPr>
              <w:t>, М. «Просвещение», 2011 г.</w:t>
            </w:r>
          </w:p>
        </w:tc>
      </w:tr>
      <w:tr w:rsidR="00E227F0" w:rsidRPr="00E227F0" w:rsidTr="00E227F0">
        <w:tc>
          <w:tcPr>
            <w:tcW w:w="16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Учебник</w:t>
            </w:r>
          </w:p>
        </w:tc>
        <w:tc>
          <w:tcPr>
            <w:tcW w:w="126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«Дизайн и архитектура в жизни человека» 8 класс. Под редакцией Б. М. </w:t>
            </w:r>
            <w:proofErr w:type="spellStart"/>
            <w:r w:rsidRPr="00E227F0">
              <w:rPr>
                <w:lang w:eastAsia="ru-RU"/>
              </w:rPr>
              <w:t>Неменского</w:t>
            </w:r>
            <w:proofErr w:type="spellEnd"/>
            <w:r w:rsidRPr="00E227F0">
              <w:rPr>
                <w:lang w:eastAsia="ru-RU"/>
              </w:rPr>
              <w:t>. М. «Просвещение» 2012 г.</w:t>
            </w:r>
          </w:p>
        </w:tc>
      </w:tr>
      <w:tr w:rsidR="00E227F0" w:rsidRPr="00E227F0" w:rsidTr="00E227F0">
        <w:tc>
          <w:tcPr>
            <w:tcW w:w="1650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Методическое пособие</w:t>
            </w:r>
          </w:p>
        </w:tc>
        <w:tc>
          <w:tcPr>
            <w:tcW w:w="126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«Изобразительное искусство» 8 класс. Поурочные планы по программе Б. М. </w:t>
            </w:r>
            <w:proofErr w:type="spellStart"/>
            <w:r w:rsidRPr="00E227F0">
              <w:rPr>
                <w:lang w:eastAsia="ru-RU"/>
              </w:rPr>
              <w:t>Неменского</w:t>
            </w:r>
            <w:proofErr w:type="spellEnd"/>
            <w:r w:rsidRPr="00E227F0">
              <w:rPr>
                <w:lang w:eastAsia="ru-RU"/>
              </w:rPr>
              <w:t>. Волгоград «Учитель» 2006 г.</w:t>
            </w:r>
          </w:p>
        </w:tc>
      </w:tr>
    </w:tbl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Место предмета в учебном плане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Действующий в настоящее время Государственный образовательный стандарт, принятый в 2004 г., предусматривает изучение предмета «Изобразительное искусство» в 5-9 классах в объеме 175 часов. Настоящая программа предусматривает изучение курса «Изобразительное искусство» в объеме 1 учебного часа в неделю (35 часов в год).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 II. Учебно-тематический план</w:t>
      </w:r>
    </w:p>
    <w:p w:rsidR="00E227F0" w:rsidRPr="00E227F0" w:rsidRDefault="00E227F0" w:rsidP="00E227F0">
      <w:pPr>
        <w:pStyle w:val="a4"/>
        <w:rPr>
          <w:lang w:eastAsia="ru-RU"/>
        </w:rPr>
      </w:pPr>
    </w:p>
    <w:tbl>
      <w:tblPr>
        <w:tblW w:w="147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3"/>
        <w:gridCol w:w="9177"/>
        <w:gridCol w:w="5095"/>
      </w:tblGrid>
      <w:tr w:rsidR="00E227F0" w:rsidRPr="00E227F0" w:rsidTr="00E227F0">
        <w:tc>
          <w:tcPr>
            <w:tcW w:w="3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№</w:t>
            </w:r>
          </w:p>
        </w:tc>
        <w:tc>
          <w:tcPr>
            <w:tcW w:w="883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Название темы</w:t>
            </w:r>
          </w:p>
        </w:tc>
        <w:tc>
          <w:tcPr>
            <w:tcW w:w="490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Количество часов</w:t>
            </w:r>
          </w:p>
        </w:tc>
      </w:tr>
      <w:tr w:rsidR="00E227F0" w:rsidRPr="00E227F0" w:rsidTr="00E227F0">
        <w:tc>
          <w:tcPr>
            <w:tcW w:w="3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</w:t>
            </w:r>
          </w:p>
        </w:tc>
        <w:tc>
          <w:tcPr>
            <w:tcW w:w="883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Художник – дизайн – архитектура. Искусство композиции – основа дизайна и архитектуры.</w:t>
            </w:r>
          </w:p>
        </w:tc>
        <w:tc>
          <w:tcPr>
            <w:tcW w:w="490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8</w:t>
            </w:r>
          </w:p>
        </w:tc>
      </w:tr>
      <w:tr w:rsidR="00E227F0" w:rsidRPr="00E227F0" w:rsidTr="00E227F0">
        <w:tc>
          <w:tcPr>
            <w:tcW w:w="3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</w:t>
            </w:r>
          </w:p>
        </w:tc>
        <w:tc>
          <w:tcPr>
            <w:tcW w:w="883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Художественный язык конструктивных искусств.</w:t>
            </w:r>
          </w:p>
        </w:tc>
        <w:tc>
          <w:tcPr>
            <w:tcW w:w="490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8</w:t>
            </w:r>
          </w:p>
        </w:tc>
      </w:tr>
      <w:tr w:rsidR="00E227F0" w:rsidRPr="00E227F0" w:rsidTr="00E227F0">
        <w:tc>
          <w:tcPr>
            <w:tcW w:w="3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</w:t>
            </w:r>
          </w:p>
        </w:tc>
        <w:tc>
          <w:tcPr>
            <w:tcW w:w="883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Социальное значение дизайна и архитектуры как среды жизни человека.</w:t>
            </w:r>
          </w:p>
        </w:tc>
        <w:tc>
          <w:tcPr>
            <w:tcW w:w="490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12</w:t>
            </w:r>
          </w:p>
        </w:tc>
      </w:tr>
      <w:tr w:rsidR="00E227F0" w:rsidRPr="00E227F0" w:rsidTr="00E227F0">
        <w:tc>
          <w:tcPr>
            <w:tcW w:w="3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4</w:t>
            </w:r>
          </w:p>
        </w:tc>
        <w:tc>
          <w:tcPr>
            <w:tcW w:w="883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Образ человека и индивидуальное проектирование.</w:t>
            </w:r>
          </w:p>
        </w:tc>
        <w:tc>
          <w:tcPr>
            <w:tcW w:w="490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7</w:t>
            </w:r>
          </w:p>
        </w:tc>
      </w:tr>
      <w:tr w:rsidR="00E227F0" w:rsidRPr="00E227F0" w:rsidTr="00E227F0">
        <w:tc>
          <w:tcPr>
            <w:tcW w:w="34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883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4905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35</w:t>
            </w:r>
          </w:p>
        </w:tc>
      </w:tr>
    </w:tbl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 II1. Содержание учебного курса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Дизайн и архитектура в жизни человека.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Архитектура и дизайн – конструктивные искусства в ряду пространственных искусств. Мир, который создает человек.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Художник – дизайн – архитектура.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Искусство композиции – основа дизайна и архитектуры.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Художник – дизайн – архитектура. Искусство композиции – основа дизайна и архитектуры: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Основы композиции в конструктивных искусствах. Гармония, контраст и эмоциональная выразительность плоскостной композиции.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Прямые линии и организация пространства.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Цвет – элемент композиционного творчества. Свободные формы: линии и пятна.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Буква – строка – текст. Искусство шрифта.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Композиционные основы макетирования в полиграфическом дизайне. Текст и изображение, как элементы композиции.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Многообразие форм полиграфического дизайна.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Художественный язык конструктивных искусств: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Объект и пространство. От плоскостного изображения к объемному макету.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Взаимосвязь объектов в архитектурном макете.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Конструкция: часть и целое. Здание как сочетание различных объемных форм. Понятие модуля.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Важнейшие архитектурные элементы здания.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Красота и целесообразность. Вещь как сочетание объемов и образ времени.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Форма и материал.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Цвет в архитектуре и дизайне. Роль цвета в формотворчестве.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Социальное значение дизайна и архитектуры как среды жизни человека: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Город сквозь времена и страны. Образно – стилевой язык архитектуры прошлого.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Город сегодня и завтра. Тенденции и перспективы развития современной архитектуры.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Живое пространство города. Город, микрорайон, улица.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Вещь в городе и дома. Городской дизайн.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Интерьер и вещь в доме. Дизайн пространственно-вещной среды интерьера.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Природа и архитектура. Организация архитектурно-ландшафтного пространства.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Ты – архитектор. Замысел </w:t>
      </w:r>
      <w:proofErr w:type="gramStart"/>
      <w:r w:rsidRPr="00E227F0">
        <w:rPr>
          <w:lang w:eastAsia="ru-RU"/>
        </w:rPr>
        <w:t>архитектурного проекта</w:t>
      </w:r>
      <w:proofErr w:type="gramEnd"/>
      <w:r w:rsidRPr="00E227F0">
        <w:rPr>
          <w:lang w:eastAsia="ru-RU"/>
        </w:rPr>
        <w:t xml:space="preserve"> и его осуществление.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Образ человека и индивидуальное проектирование: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Мой дои – мой образ жизни. Функционально-архитектурная планировка своего дома.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Интерьер, который мы создаем.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Дизайн и архитектура моего сада.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Мода, культура и ты. Композиционно-конструктивные принципы дизайна одежды.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Мой костюм – мой облик. Дизайн современной одежды.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Автопортрет на каждый день.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Имидж: лик или </w:t>
      </w:r>
      <w:proofErr w:type="gramStart"/>
      <w:r w:rsidRPr="00E227F0">
        <w:rPr>
          <w:lang w:eastAsia="ru-RU"/>
        </w:rPr>
        <w:t>личина</w:t>
      </w:r>
      <w:proofErr w:type="gramEnd"/>
      <w:r w:rsidRPr="00E227F0">
        <w:rPr>
          <w:lang w:eastAsia="ru-RU"/>
        </w:rPr>
        <w:t>? Сфера имидж - дизайна.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Моделируешь себя – моделируешь мир.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 1V. Тематический поурочный план</w:t>
      </w:r>
    </w:p>
    <w:p w:rsidR="00E227F0" w:rsidRPr="00E227F0" w:rsidRDefault="00E227F0" w:rsidP="00E227F0">
      <w:pPr>
        <w:pStyle w:val="a4"/>
        <w:rPr>
          <w:lang w:eastAsia="ru-RU"/>
        </w:rPr>
      </w:pPr>
    </w:p>
    <w:tbl>
      <w:tblPr>
        <w:tblW w:w="10916" w:type="dxa"/>
        <w:tblInd w:w="-31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4"/>
        <w:gridCol w:w="3169"/>
        <w:gridCol w:w="3209"/>
        <w:gridCol w:w="3764"/>
      </w:tblGrid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№ урока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Тема урока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Виды деятельности </w:t>
            </w:r>
            <w:proofErr w:type="gramStart"/>
            <w:r w:rsidRPr="00E227F0">
              <w:rPr>
                <w:lang w:eastAsia="ru-RU"/>
              </w:rPr>
              <w:t>обучающихся</w:t>
            </w:r>
            <w:proofErr w:type="gramEnd"/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Планируемые образовательные результаты изучения темы</w:t>
            </w:r>
          </w:p>
        </w:tc>
      </w:tr>
      <w:tr w:rsidR="00E227F0" w:rsidRPr="00E227F0" w:rsidTr="00E227F0">
        <w:tc>
          <w:tcPr>
            <w:tcW w:w="10916" w:type="dxa"/>
            <w:gridSpan w:val="4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Художник – дизайн – архитектура. Искусство композиции – основа дизайна и архитектуры. 8 часов.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Основы композиции в конструктивных искусствах. Гармония, контраст и эмоциональная </w:t>
            </w:r>
            <w:r w:rsidRPr="00E227F0">
              <w:rPr>
                <w:lang w:eastAsia="ru-RU"/>
              </w:rPr>
              <w:lastRenderedPageBreak/>
              <w:t>выразительность плоскостной композиции.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Расположить на формате один большой прямоугольник и обрезая его добиться баланса </w:t>
            </w:r>
            <w:r w:rsidRPr="00E227F0">
              <w:rPr>
                <w:lang w:eastAsia="ru-RU"/>
              </w:rPr>
              <w:lastRenderedPageBreak/>
              <w:t>массы и поля.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Уравновесить композицию с одним небольшим прямоугольником и двумя разновеликими.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определение композиц</w:t>
            </w:r>
            <w:proofErr w:type="gramStart"/>
            <w:r w:rsidRPr="00E227F0">
              <w:rPr>
                <w:lang w:eastAsia="ru-RU"/>
              </w:rPr>
              <w:t>ии и ее</w:t>
            </w:r>
            <w:proofErr w:type="gramEnd"/>
            <w:r w:rsidRPr="00E227F0">
              <w:rPr>
                <w:lang w:eastAsia="ru-RU"/>
              </w:rPr>
              <w:t xml:space="preserve"> закономерности;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типы композиций;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- центр внимания в композиции: доминанта;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организовывать пространство, создавая уравновешенную композицию.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2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Прямые линии и организация пространства.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Введение в композицию от трех до пяти прямых линий.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Выполнение </w:t>
            </w:r>
            <w:proofErr w:type="spellStart"/>
            <w:r w:rsidRPr="00E227F0">
              <w:rPr>
                <w:lang w:eastAsia="ru-RU"/>
              </w:rPr>
              <w:t>коллажно</w:t>
            </w:r>
            <w:proofErr w:type="spellEnd"/>
            <w:r w:rsidRPr="00E227F0">
              <w:rPr>
                <w:lang w:eastAsia="ru-RU"/>
              </w:rPr>
              <w:t xml:space="preserve"> – графических работ с разными композициями.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образно-художественную осмысленность простейших плоскостных композиций.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proofErr w:type="gramStart"/>
            <w:r w:rsidRPr="00E227F0">
              <w:rPr>
                <w:lang w:eastAsia="ru-RU"/>
              </w:rPr>
              <w:t>Уметь выполнять коллаж на заданною тему.</w:t>
            </w:r>
            <w:proofErr w:type="gramEnd"/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Цвет – элемент композиционного творчества. Свободные формы: линии и пятна.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Создание композиции из произвольного количества простейших цветных геометрических фигур в теплой и холодной цветовых гаммах по принципу цветовой </w:t>
            </w:r>
            <w:proofErr w:type="spellStart"/>
            <w:r w:rsidRPr="00E227F0">
              <w:rPr>
                <w:lang w:eastAsia="ru-RU"/>
              </w:rPr>
              <w:t>сближенности</w:t>
            </w:r>
            <w:proofErr w:type="spellEnd"/>
            <w:r w:rsidRPr="00E227F0">
              <w:rPr>
                <w:lang w:eastAsia="ru-RU"/>
              </w:rPr>
              <w:t xml:space="preserve"> или контраста.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функциональные задачи цвета в конструктивных искусствах.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применять локальный цвет при создании композиции;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определять средства художественной выразительности.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5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Буква – строка – текст. Искусство шрифта.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Создать эскиз эмблемы или торговой марки, состоящей из одной (максимум двух) букв и симметрического изображения.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определение шрифта: буквы, объединенные одним стилем графического начертания.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использовать шрифты в композиции.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6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7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Композиционные основы макетирования в полиграфическом дизайне. Текст и изображение, как элементы композиции.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Прямоугольная форма: введение в композицию с буквой и строками фотоизображения в прямоугольнике.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Изображение как фон композиции: упражнение, где фотография является фоном плаката.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искусство композиции лежит в основе графического дизайна;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отличия изобразительного языка плаката от языка реалистической картины.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применять правила дизайнерской грамоты.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8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Многообразие форм полиграфического дизайна.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Макет разворота (обложки) книги или разворот журнала (по выбору учащихся).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историю полиграфии;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изобразительный стиль книги или журнала.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Уметь выполнять </w:t>
            </w:r>
            <w:proofErr w:type="spellStart"/>
            <w:r w:rsidRPr="00E227F0">
              <w:rPr>
                <w:lang w:eastAsia="ru-RU"/>
              </w:rPr>
              <w:t>коллажную</w:t>
            </w:r>
            <w:proofErr w:type="spellEnd"/>
            <w:r w:rsidRPr="00E227F0">
              <w:rPr>
                <w:lang w:eastAsia="ru-RU"/>
              </w:rPr>
              <w:t xml:space="preserve"> композицию.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10916" w:type="dxa"/>
            <w:gridSpan w:val="4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Художественный язык конструктивных искусств. 8 часов.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9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Объект и пространство. От плоскостного изображения к </w:t>
            </w:r>
            <w:r w:rsidRPr="00E227F0">
              <w:rPr>
                <w:lang w:eastAsia="ru-RU"/>
              </w:rPr>
              <w:lastRenderedPageBreak/>
              <w:t>объемному макету.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Прочтение плоскостных </w:t>
            </w:r>
            <w:r w:rsidRPr="00E227F0">
              <w:rPr>
                <w:lang w:eastAsia="ru-RU"/>
              </w:rPr>
              <w:lastRenderedPageBreak/>
              <w:t>изобразительных композиций как чертежа – схемы.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Баланс объема и поля на макете.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Баланс объемов.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 xml:space="preserve">Знать исторические аспекты развития художественного языка </w:t>
            </w:r>
            <w:r w:rsidRPr="00E227F0">
              <w:rPr>
                <w:lang w:eastAsia="ru-RU"/>
              </w:rPr>
              <w:lastRenderedPageBreak/>
              <w:t>конструктивных искусств.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прочитать плоскостные композиции.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10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Взаимосвязь объектов в архитектурном макете.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Прочтение линии как проекции объекта.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Построение трех уровней рельефа.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Добавление архитектурного объекта.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вспомогательные соединительные элементы в пространственной композиции.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подобрать материал, образно выражающий природную среду.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11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Конструкция: часть и целое. Здание как сочетание различных объемных форм. Понятие модуля.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Создание из бумаги макета дома, построенного из модульных объемов (3-4 типа), одинаковых или подобных по пропорциям.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способы достижения пластической выразительности здания (за счет большого композиционного разнообразия и гармонии форм).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моделировать из бумаги.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12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13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Важнейшие архитектурные элементы здания.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Проектирование объемно – пространственного объекта из важнейших элементов здания.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главные архитектурные элементы здания.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использовать элементы здания в макете проектируемого объекта.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14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Красота и целесообразность. Вещь как сочетание объемов и образ времени.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Аналитическое упражнение – исследование формы вещей.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Проектное упражнение на функциональное использование формы.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Создание тематической образно – вещной инсталляции на выбранную тему.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определение красоты как наиболее полного выявления функции вещи;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понятие инсталляция.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использовать принципы компоновки, ритмического расположения масс, общего цветового решения.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15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Форма и материал.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proofErr w:type="gramStart"/>
            <w:r w:rsidRPr="00E227F0">
              <w:rPr>
                <w:lang w:eastAsia="ru-RU"/>
              </w:rPr>
              <w:t>Проектное упражнение «Сочинение фантазийной вещи»: сапоги – скороходы, ковер – самолет, автомобиль и т.п. (полуфантастическое соединение функций).</w:t>
            </w:r>
            <w:proofErr w:type="gramEnd"/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особенности влияния развития технологии на изменение формы вещи;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взаимосвязь формы и материала.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использовать разнообразные материалы.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16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Цвет в архитектуре и дизайне. Роль цвета в формотворчестве.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Макетирование цветной коробки как подарочной упаковки для вещей различного назначения.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отличие роли цвета в живописи от его назначения в конструктивных видах искусства.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Уметь работать по воображению.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10916" w:type="dxa"/>
            <w:gridSpan w:val="4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Социальное значение дизайна и архитектуры как среды жизни человека. 12 часов.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17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18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Город сквозь времена и страны. Образно – стилевой язык архитектуры прошлого.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Графическая зарисовка или фото – коллаж исторического здания или уголка города определенного стиля и эпохи.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основные стили в архитектуре: античный, готический, романский, ренессанс, барокко, классицизм;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памятники архитектуры.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19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20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Город сегодня и завтра. Тенденции и перспективы развития современной архитектуры.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Современные поиски новой эстетики </w:t>
            </w:r>
            <w:proofErr w:type="gramStart"/>
            <w:r w:rsidRPr="00E227F0">
              <w:rPr>
                <w:lang w:eastAsia="ru-RU"/>
              </w:rPr>
              <w:t>архитектурного решения</w:t>
            </w:r>
            <w:proofErr w:type="gramEnd"/>
            <w:r w:rsidRPr="00E227F0">
              <w:rPr>
                <w:lang w:eastAsia="ru-RU"/>
              </w:rPr>
              <w:t xml:space="preserve"> в градостроительстве. Фантазийная зарисовка на тему «Архитектура будущего».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- основные школы: </w:t>
            </w:r>
            <w:proofErr w:type="spellStart"/>
            <w:r w:rsidRPr="00E227F0">
              <w:rPr>
                <w:lang w:eastAsia="ru-RU"/>
              </w:rPr>
              <w:t>Баухауз</w:t>
            </w:r>
            <w:proofErr w:type="spellEnd"/>
            <w:r w:rsidRPr="00E227F0">
              <w:rPr>
                <w:lang w:eastAsia="ru-RU"/>
              </w:rPr>
              <w:t>, ВХУТЕМАС;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имена архитекторов начала ХХ века.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создавать по воображению архитектурные образы графическими материалами.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21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22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Живое пространство города. Город, микрорайон, улица.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Задания: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Аналитическое прочтение схем городов.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proofErr w:type="spellStart"/>
            <w:r w:rsidRPr="00E227F0">
              <w:rPr>
                <w:lang w:eastAsia="ru-RU"/>
              </w:rPr>
              <w:t>Макетно</w:t>
            </w:r>
            <w:proofErr w:type="spellEnd"/>
            <w:r w:rsidRPr="00E227F0">
              <w:rPr>
                <w:lang w:eastAsia="ru-RU"/>
              </w:rPr>
              <w:t>–рельефное моделирование фрагмента города.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различные композиционные виды планировки города;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роль цвета в формировании пространства.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создавать композиционный макет пространства.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23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24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Вещь в городе и дома. Городской дизайн.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Создание рисунка проекта фрагмента пешеходной зоны с городской мебелью, информационным блоком, скульптурой и т.д.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особенности роли малой архитектуры и архитектурного дизайна среды.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создавать архитектурные образы графическими материалами.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25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26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Интерьер и вещь в доме. Дизайн пространственно-вещной среды интерьера.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Рисунок-проект одного из общественных мест с использованием дизайнерских деталей интерьера (можно фрагмент).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особенности организации интерьеров общественных, жилых и производственных зданий.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создавать интерьер общественных мест по воображению.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27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Природа и архитектура. Организация архитектурно-ландшафтного пространства.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Создание макета ландшафтно-городского фрагмента среды (детский парк, сквер с фонтаном и т.п.), использование имитирующих фактур.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термин ландшафтная архитектура.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создавать архитектурные образы различными материалами.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28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Ты – архитектор. Замысел </w:t>
            </w:r>
            <w:proofErr w:type="gramStart"/>
            <w:r w:rsidRPr="00E227F0">
              <w:rPr>
                <w:lang w:eastAsia="ru-RU"/>
              </w:rPr>
              <w:t>архитектурного проекта</w:t>
            </w:r>
            <w:proofErr w:type="gramEnd"/>
            <w:r w:rsidRPr="00E227F0">
              <w:rPr>
                <w:lang w:eastAsia="ru-RU"/>
              </w:rPr>
              <w:t xml:space="preserve"> и его осуществление.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Коллективная работа – создание сложной пространственно-макетной </w:t>
            </w:r>
            <w:r w:rsidRPr="00E227F0">
              <w:rPr>
                <w:lang w:eastAsia="ru-RU"/>
              </w:rPr>
              <w:lastRenderedPageBreak/>
              <w:t>композиции с использованием различных фактур и материалов.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 xml:space="preserve">Уметь использовать разнообразные материалы при создании макетов архитектурных объектов на </w:t>
            </w:r>
            <w:r w:rsidRPr="00E227F0">
              <w:rPr>
                <w:lang w:eastAsia="ru-RU"/>
              </w:rPr>
              <w:lastRenderedPageBreak/>
              <w:t>предметной плоскости и в пространстве.</w:t>
            </w:r>
          </w:p>
        </w:tc>
      </w:tr>
      <w:tr w:rsidR="00E227F0" w:rsidRPr="00E227F0" w:rsidTr="00E227F0">
        <w:tc>
          <w:tcPr>
            <w:tcW w:w="10916" w:type="dxa"/>
            <w:gridSpan w:val="4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>Образ человека и индивидуальное проектирование. 7 часов.</w:t>
            </w: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29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Мой дои – мой образ жизни. Функционально-архитектурная планировка своего дома.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Технический рисунок (эскиз) частного дома в городе, пригороде, далеко в лесу, домика в деревне (по выбору) – основная конфигурация.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принципы организации и членения пространства на различные функциональные зоны.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работать графическими материалами при моделировании архитектурного объекта.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30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Интерьер, который мы создаем.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Эскизный рисунок с использованием коллажа-проекта пространственного воплощения плана своей комнаты. Зонирование помещения.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 принципы организации пространства квартиры.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отражать в проекте дизайна интерьера образно-архитектурный замысел и композиционно-стилевое начало помещения.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31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Дизайн и архитектура моего сада.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Задание: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Создание плана земельного участка.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Макетирование фрагмента сада из природных материалов (по выбору учащихся).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композиционные приемы паркового дизайна разных стилей;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- </w:t>
            </w:r>
            <w:proofErr w:type="spellStart"/>
            <w:r w:rsidRPr="00E227F0">
              <w:rPr>
                <w:lang w:eastAsia="ru-RU"/>
              </w:rPr>
              <w:t>фитодизайн</w:t>
            </w:r>
            <w:proofErr w:type="spellEnd"/>
            <w:r w:rsidRPr="00E227F0">
              <w:rPr>
                <w:lang w:eastAsia="ru-RU"/>
              </w:rPr>
              <w:t xml:space="preserve"> (икебана).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использовать разнообразные материалы в макетировании.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32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Мода, культура и ты. Композиционно-конструктивные принципы дизайна одежды.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Создание своего собственного проекта вечернего платья – рисунок или рельефный коллаж.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законы композиции в одежде;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два композиционных принципа конструкции костюма.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работать над эскизом костюма.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33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Мой костюм – мой облик. Дизайн современной одежды.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Проектный рисунок одного из комплектов костюма (для дома, улицы, работы и т.п.), подбор цветовой гаммы.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демократичность в моде;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принцип функциональности.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Уметь трансформировать одежду.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34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Автопортрет на каждый день. Имидж: лик или </w:t>
            </w:r>
            <w:proofErr w:type="gramStart"/>
            <w:r w:rsidRPr="00E227F0">
              <w:rPr>
                <w:lang w:eastAsia="ru-RU"/>
              </w:rPr>
              <w:t>личина</w:t>
            </w:r>
            <w:proofErr w:type="gramEnd"/>
            <w:r w:rsidRPr="00E227F0">
              <w:rPr>
                <w:lang w:eastAsia="ru-RU"/>
              </w:rPr>
              <w:t>? Сфера имидж - дизайна.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Рисование прически и макияжа на фотографии.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Упражнения в нанесении макияжа и создании прически на «живой натуре».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Знать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каждая эпоха рождает свой стиль и моду;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- грим и прическа являются продолжением костюма;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профессии стилиста и визажиста.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  <w:tr w:rsidR="00E227F0" w:rsidRPr="00E227F0" w:rsidTr="00E227F0">
        <w:tc>
          <w:tcPr>
            <w:tcW w:w="77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>35</w:t>
            </w:r>
          </w:p>
        </w:tc>
        <w:tc>
          <w:tcPr>
            <w:tcW w:w="316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t xml:space="preserve">Моделируешь себя – </w:t>
            </w:r>
            <w:r w:rsidRPr="00E227F0">
              <w:rPr>
                <w:lang w:eastAsia="ru-RU"/>
              </w:rPr>
              <w:lastRenderedPageBreak/>
              <w:t>моделируешь мир.</w:t>
            </w:r>
          </w:p>
        </w:tc>
        <w:tc>
          <w:tcPr>
            <w:tcW w:w="320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 xml:space="preserve">Участие в выставке творческих </w:t>
            </w:r>
            <w:r w:rsidRPr="00E227F0">
              <w:rPr>
                <w:lang w:eastAsia="ru-RU"/>
              </w:rPr>
              <w:lastRenderedPageBreak/>
              <w:t>работ.</w:t>
            </w:r>
          </w:p>
        </w:tc>
        <w:tc>
          <w:tcPr>
            <w:tcW w:w="376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  <w:r w:rsidRPr="00E227F0">
              <w:rPr>
                <w:lang w:eastAsia="ru-RU"/>
              </w:rPr>
              <w:lastRenderedPageBreak/>
              <w:t xml:space="preserve">Понимать и уметь доказывать, что </w:t>
            </w:r>
            <w:r w:rsidRPr="00E227F0">
              <w:rPr>
                <w:lang w:eastAsia="ru-RU"/>
              </w:rPr>
              <w:lastRenderedPageBreak/>
              <w:t xml:space="preserve">человеку, прежде </w:t>
            </w:r>
            <w:proofErr w:type="gramStart"/>
            <w:r w:rsidRPr="00E227F0">
              <w:rPr>
                <w:lang w:eastAsia="ru-RU"/>
              </w:rPr>
              <w:t>всего</w:t>
            </w:r>
            <w:proofErr w:type="gramEnd"/>
            <w:r w:rsidRPr="00E227F0">
              <w:rPr>
                <w:lang w:eastAsia="ru-RU"/>
              </w:rPr>
              <w:t xml:space="preserve"> нужно «быть», а не «казаться».</w:t>
            </w:r>
          </w:p>
          <w:p w:rsidR="00E227F0" w:rsidRPr="00E227F0" w:rsidRDefault="00E227F0" w:rsidP="00E227F0">
            <w:pPr>
              <w:pStyle w:val="a4"/>
              <w:rPr>
                <w:lang w:eastAsia="ru-RU"/>
              </w:rPr>
            </w:pPr>
          </w:p>
        </w:tc>
      </w:tr>
    </w:tbl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Раздел V. Требования к уровню подготовки </w:t>
      </w:r>
      <w:proofErr w:type="gramStart"/>
      <w:r w:rsidRPr="00E227F0">
        <w:rPr>
          <w:lang w:eastAsia="ru-RU"/>
        </w:rPr>
        <w:t>обучающихся</w:t>
      </w:r>
      <w:proofErr w:type="gramEnd"/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 Учащиеся должны понимать: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-значение древних корней народного искусства;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-связь времён в народном искусстве;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-место и роль декоративного искусства в жизни человека и общества в разные времена;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-особенности народного (крестьянского) искусства Татарстана;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-знать несколько разных промыслов, историю их возникновения и развития (Гжель, </w:t>
      </w:r>
      <w:proofErr w:type="spellStart"/>
      <w:r w:rsidRPr="00E227F0">
        <w:rPr>
          <w:lang w:eastAsia="ru-RU"/>
        </w:rPr>
        <w:t>Жостово</w:t>
      </w:r>
      <w:proofErr w:type="spellEnd"/>
      <w:r w:rsidRPr="00E227F0">
        <w:rPr>
          <w:lang w:eastAsia="ru-RU"/>
        </w:rPr>
        <w:t xml:space="preserve">, </w:t>
      </w:r>
      <w:proofErr w:type="spellStart"/>
      <w:r w:rsidRPr="00E227F0">
        <w:rPr>
          <w:lang w:eastAsia="ru-RU"/>
        </w:rPr>
        <w:t>Хохлама</w:t>
      </w:r>
      <w:proofErr w:type="spellEnd"/>
      <w:r w:rsidRPr="00E227F0">
        <w:rPr>
          <w:lang w:eastAsia="ru-RU"/>
        </w:rPr>
        <w:t>):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-уметь различать по стилистическим особенностям декоративное искусство разных времён: Египта, Древней Греции, средневековой Европы, эпохи барокко, классицизма;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-представлять тенденции развития современного повседневного и выставочного искусства.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Учащиеся должны уметь: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отражать в рисунках и проектах единство формы и декора (на доступном уровне);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создавать собственные проекты-импровизации в русле образного языка народного искусства, современных народных промыслов (ограничение цветовой палитры, вариации орнаментальных мотивов)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создавать проекты разных предметов среды, объединённых единой стилистикой (одежда, мебель, детали интерьера определённой эпохи);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объединять в индивидуально-коллективной работе творческие  усилия по созданию проектов украшения интерьера школы, или других декоративных работ, выполненных в материале.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Раздел VI. Нормы оценивания результатов обучающихся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Оценка "5" 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учащийся  полностью справляется с поставленной целью урока;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правильно излагает изученный материал и умеет применить полученные  знания на практике;</w:t>
      </w:r>
    </w:p>
    <w:p w:rsidR="00E227F0" w:rsidRPr="00E227F0" w:rsidRDefault="00E227F0" w:rsidP="00E227F0">
      <w:pPr>
        <w:pStyle w:val="a4"/>
        <w:rPr>
          <w:lang w:eastAsia="ru-RU"/>
        </w:rPr>
      </w:pPr>
      <w:proofErr w:type="gramStart"/>
      <w:r w:rsidRPr="00E227F0">
        <w:rPr>
          <w:lang w:eastAsia="ru-RU"/>
        </w:rPr>
        <w:t>верно</w:t>
      </w:r>
      <w:proofErr w:type="gramEnd"/>
      <w:r w:rsidRPr="00E227F0">
        <w:rPr>
          <w:lang w:eastAsia="ru-RU"/>
        </w:rPr>
        <w:t xml:space="preserve"> решает композицию рисунка, т.е. гармонично согласовывает между  собой все компоненты изображения;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умеет подметить и передать в изображении наиболее </w:t>
      </w:r>
      <w:proofErr w:type="gramStart"/>
      <w:r w:rsidRPr="00E227F0">
        <w:rPr>
          <w:lang w:eastAsia="ru-RU"/>
        </w:rPr>
        <w:t>характерное</w:t>
      </w:r>
      <w:proofErr w:type="gramEnd"/>
      <w:r w:rsidRPr="00E227F0">
        <w:rPr>
          <w:lang w:eastAsia="ru-RU"/>
        </w:rPr>
        <w:t>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Оценка "4" 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гармонично согласовывает между собой все компоненты изображения;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 xml:space="preserve">умеет подметить, но не совсем точно передаёт в изображении наиболее </w:t>
      </w:r>
      <w:proofErr w:type="gramStart"/>
      <w:r w:rsidRPr="00E227F0">
        <w:rPr>
          <w:lang w:eastAsia="ru-RU"/>
        </w:rPr>
        <w:t>характерное</w:t>
      </w:r>
      <w:proofErr w:type="gramEnd"/>
      <w:r w:rsidRPr="00E227F0">
        <w:rPr>
          <w:lang w:eastAsia="ru-RU"/>
        </w:rPr>
        <w:t>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Оценка "3"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учащийся слабо справляется с поставленной целью урока;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допускает неточность в изложении изученного материала.</w:t>
      </w:r>
    </w:p>
    <w:p w:rsidR="00E227F0" w:rsidRPr="00E227F0" w:rsidRDefault="00E227F0" w:rsidP="00E227F0">
      <w:pPr>
        <w:pStyle w:val="a4"/>
        <w:rPr>
          <w:lang w:eastAsia="ru-RU"/>
        </w:rPr>
      </w:pP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Оценка "2" 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учащийся допускает грубые ошибки в ответе;</w:t>
      </w:r>
    </w:p>
    <w:p w:rsidR="00E227F0" w:rsidRPr="00E227F0" w:rsidRDefault="00E227F0" w:rsidP="00E227F0">
      <w:pPr>
        <w:pStyle w:val="a4"/>
        <w:rPr>
          <w:lang w:eastAsia="ru-RU"/>
        </w:rPr>
      </w:pPr>
      <w:r w:rsidRPr="00E227F0">
        <w:rPr>
          <w:lang w:eastAsia="ru-RU"/>
        </w:rPr>
        <w:t>не справляется с поставленной целью урока.</w:t>
      </w:r>
    </w:p>
    <w:p w:rsidR="00CA4793" w:rsidRDefault="00CA4793"/>
    <w:sectPr w:rsidR="00CA4793" w:rsidSect="00E227F0">
      <w:pgSz w:w="11906" w:h="16838"/>
      <w:pgMar w:top="1134" w:right="2125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29B"/>
    <w:multiLevelType w:val="multilevel"/>
    <w:tmpl w:val="9434F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5294D"/>
    <w:multiLevelType w:val="multilevel"/>
    <w:tmpl w:val="362C8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E40321"/>
    <w:multiLevelType w:val="multilevel"/>
    <w:tmpl w:val="6DA49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DD0505"/>
    <w:multiLevelType w:val="multilevel"/>
    <w:tmpl w:val="61069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D90178"/>
    <w:multiLevelType w:val="multilevel"/>
    <w:tmpl w:val="32EE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68564EE"/>
    <w:multiLevelType w:val="multilevel"/>
    <w:tmpl w:val="7C4C0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7085B29"/>
    <w:multiLevelType w:val="multilevel"/>
    <w:tmpl w:val="E6B08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FF50D6"/>
    <w:multiLevelType w:val="multilevel"/>
    <w:tmpl w:val="CE204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B391B9F"/>
    <w:multiLevelType w:val="multilevel"/>
    <w:tmpl w:val="C784A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69213F"/>
    <w:multiLevelType w:val="multilevel"/>
    <w:tmpl w:val="40CC4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99346C"/>
    <w:multiLevelType w:val="multilevel"/>
    <w:tmpl w:val="B1466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CA25E5"/>
    <w:multiLevelType w:val="multilevel"/>
    <w:tmpl w:val="19EA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557AD0"/>
    <w:multiLevelType w:val="multilevel"/>
    <w:tmpl w:val="A3383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0C6DDC"/>
    <w:multiLevelType w:val="multilevel"/>
    <w:tmpl w:val="A79C8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DA62C6"/>
    <w:multiLevelType w:val="multilevel"/>
    <w:tmpl w:val="3C6E9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04A18"/>
    <w:multiLevelType w:val="multilevel"/>
    <w:tmpl w:val="8B7C8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2D3E67"/>
    <w:multiLevelType w:val="multilevel"/>
    <w:tmpl w:val="68A4C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5D6F90"/>
    <w:multiLevelType w:val="multilevel"/>
    <w:tmpl w:val="4D0AD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"/>
  </w:num>
  <w:num w:numId="5">
    <w:abstractNumId w:val="11"/>
  </w:num>
  <w:num w:numId="6">
    <w:abstractNumId w:val="15"/>
  </w:num>
  <w:num w:numId="7">
    <w:abstractNumId w:val="10"/>
  </w:num>
  <w:num w:numId="8">
    <w:abstractNumId w:val="1"/>
  </w:num>
  <w:num w:numId="9">
    <w:abstractNumId w:val="12"/>
  </w:num>
  <w:num w:numId="10">
    <w:abstractNumId w:val="16"/>
  </w:num>
  <w:num w:numId="11">
    <w:abstractNumId w:val="3"/>
  </w:num>
  <w:num w:numId="12">
    <w:abstractNumId w:val="14"/>
  </w:num>
  <w:num w:numId="13">
    <w:abstractNumId w:val="5"/>
  </w:num>
  <w:num w:numId="14">
    <w:abstractNumId w:val="6"/>
  </w:num>
  <w:num w:numId="15">
    <w:abstractNumId w:val="7"/>
  </w:num>
  <w:num w:numId="16">
    <w:abstractNumId w:val="17"/>
  </w:num>
  <w:num w:numId="17">
    <w:abstractNumId w:val="0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efaultTabStop w:val="708"/>
  <w:characterSpacingControl w:val="doNotCompress"/>
  <w:compat/>
  <w:rsids>
    <w:rsidRoot w:val="00E227F0"/>
    <w:rsid w:val="00A1718C"/>
    <w:rsid w:val="00CA4793"/>
    <w:rsid w:val="00E2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22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227F0"/>
  </w:style>
  <w:style w:type="paragraph" w:styleId="a4">
    <w:name w:val="No Spacing"/>
    <w:uiPriority w:val="1"/>
    <w:qFormat/>
    <w:rsid w:val="00E227F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2994</Words>
  <Characters>17066</Characters>
  <Application>Microsoft Office Word</Application>
  <DocSecurity>0</DocSecurity>
  <Lines>142</Lines>
  <Paragraphs>40</Paragraphs>
  <ScaleCrop>false</ScaleCrop>
  <Company>Microsoft</Company>
  <LinksUpToDate>false</LinksUpToDate>
  <CharactersWithSpaces>20020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2021-02-11T18:17:00Z</dcterms:created>
  <dcterms:modified xsi:type="dcterms:W3CDTF">2021-02-11T18:26:00Z</dcterms:modified>
</cp:coreProperties>
</file>